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1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10"/>
        <w:gridCol w:w="900"/>
        <w:gridCol w:w="2985"/>
        <w:gridCol w:w="2250"/>
        <w:gridCol w:w="1380"/>
        <w:tblGridChange w:id="0">
          <w:tblGrid>
            <w:gridCol w:w="2310"/>
            <w:gridCol w:w="900"/>
            <w:gridCol w:w="2985"/>
            <w:gridCol w:w="2250"/>
            <w:gridCol w:w="1380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2">
            <w:pPr>
              <w:tabs>
                <w:tab w:val="center" w:leader="none" w:pos="4156"/>
              </w:tabs>
              <w:spacing w:after="54" w:before="90" w:lineRule="auto"/>
              <w:ind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ab/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76200</wp:posOffset>
                  </wp:positionV>
                  <wp:extent cx="1503996" cy="1357265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96" cy="1357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tabs>
                <w:tab w:val="center" w:leader="none" w:pos="4156"/>
              </w:tabs>
              <w:spacing w:after="54" w:before="90" w:lineRule="auto"/>
              <w:ind w:firstLine="0"/>
              <w:jc w:val="center"/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156"/>
              </w:tabs>
              <w:spacing w:after="54" w:before="90" w:lineRule="auto"/>
              <w:ind w:firstLine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662d91"/>
                <w:sz w:val="30"/>
                <w:szCs w:val="30"/>
                <w:rtl w:val="0"/>
              </w:rPr>
              <w:t xml:space="preserve">            Bayview School Stationery list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91246" w:val="clear"/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ind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ffff"/>
                <w:sz w:val="30"/>
                <w:szCs w:val="30"/>
                <w:rtl w:val="0"/>
              </w:rPr>
              <w:t xml:space="preserve">Year 1/2 class Habitat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.7812500000000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0E">
            <w:pPr>
              <w:tabs>
                <w:tab w:val="center" w:leader="none" w:pos="2348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ITEM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0">
            <w:pPr>
              <w:tabs>
                <w:tab w:val="center" w:leader="none" w:pos="2348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1">
            <w:pPr>
              <w:tabs>
                <w:tab w:val="center" w:leader="none" w:pos="2348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LEARNING AREA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2">
            <w:pPr>
              <w:tabs>
                <w:tab w:val="center" w:leader="none" w:pos="970"/>
              </w:tabs>
              <w:spacing w:after="54" w:before="9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1U5 OR LSBK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⅓ picture space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⅔ lined 12mm 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 am learning..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8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Clever Kiwi Activity 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B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Blank scrapbook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Connected learning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D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E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1A8  OR UA4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Unruled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Literacy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2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LWB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14mm with 7mm feints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6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Handwriting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7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780.959999999999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8">
            <w:pPr>
              <w:tabs>
                <w:tab w:val="left" w:leader="none" w:pos="-720"/>
              </w:tabs>
              <w:spacing w:after="54" w:before="90" w:lineRule="auto"/>
              <w:ind w:hanging="2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Clear File A4 (any colour)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** (Only required if new to school)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B">
            <w:pPr>
              <w:tabs>
                <w:tab w:val="center" w:leader="none" w:pos="970"/>
              </w:tabs>
              <w:spacing w:after="54" w:before="90" w:lineRule="auto"/>
              <w:ind w:hanging="2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Non-refillable display book (20 pockets)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C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Assessment folder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E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Small whiteboard approx. 30cm x 20cm *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sz w:val="20"/>
                <w:szCs w:val="20"/>
                <w:rtl w:val="0"/>
              </w:rPr>
              <w:t xml:space="preserve">(Only required if new to school or lost or broken)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3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Bic felt pens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8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9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Coloured Pencils – pack of 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D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E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40gm glue stick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2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3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Highlighter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7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8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Whiteboard markers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C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4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The following items are also required, but your child may already have them. If not they can be purchased as an extra product.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2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Book bag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6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7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My Special Dictionary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B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5C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Pencil case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leader="none" w:pos="-720"/>
              </w:tabs>
              <w:spacing w:after="54" w:before="9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30cm plastic ruler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65">
            <w:pPr>
              <w:tabs>
                <w:tab w:val="center" w:leader="none" w:pos="970"/>
              </w:tabs>
              <w:spacing w:after="54" w:before="90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-720"/>
        </w:tabs>
        <w:ind w:firstLine="0"/>
        <w:rPr>
          <w:rFonts w:ascii="Arial Narrow" w:cs="Arial Narrow" w:eastAsia="Arial Narrow" w:hAnsi="Arial Narrow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-720"/>
              </w:tabs>
              <w:ind w:firstLine="0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You can purchase stationery through Office Max (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u w:val="single"/>
                  <w:rtl w:val="0"/>
                </w:rPr>
                <w:t xml:space="preserve">www.myschool.co.nz)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, The Warehouse  (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color w:val="0563c1"/>
                  <w:u w:val="single"/>
                  <w:rtl w:val="0"/>
                </w:rPr>
                <w:t xml:space="preserve">www.thewarehouse.co.nz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), The Stationery Warehouse, School depot (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color w:val="1155cc"/>
                  <w:u w:val="single"/>
                  <w:rtl w:val="0"/>
                </w:rPr>
                <w:t xml:space="preserve">www.schooldepot.co.nz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 or any other stationery store.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-720"/>
              </w:tabs>
              <w:ind w:firstLine="0"/>
              <w:rPr>
                <w:rFonts w:ascii="Proxima Nova" w:cs="Proxima Nova" w:eastAsia="Proxima Nova" w:hAnsi="Proxima Nova"/>
                <w:highlight w:val="yellow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The school office will be open from Monday 22nd - 26th January 2023 &amp; Tuesday 30th - 31st January 2024 from 9.00 am to 3.00 p.m. for enrolments and enquiries.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tabs>
          <w:tab w:val="left" w:leader="none" w:pos="-720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Dutch Roman 12pt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utch Roman 12pt" w:cs="Dutch Roman 12pt" w:eastAsia="Dutch Roman 12pt" w:hAnsi="Dutch Roman 12pt"/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lang w:eastAsia="en-GB"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dnoteText">
    <w:name w:val="endnote text"/>
    <w:basedOn w:val="Normal"/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 w:val="0"/>
      <w:spacing w:before="480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 w:val="0"/>
      <w:ind w:left="1440" w:right="720" w:hanging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 w:val="0"/>
      <w:ind w:left="2160" w:right="720" w:hanging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 w:val="0"/>
      <w:ind w:left="2880" w:right="720" w:hanging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 w:val="0"/>
      <w:ind w:left="3600" w:right="720" w:hanging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 w:val="0"/>
      <w:ind w:left="720" w:hanging="720"/>
    </w:pPr>
  </w:style>
  <w:style w:type="paragraph" w:styleId="TOC7">
    <w:name w:val="toc 7"/>
    <w:basedOn w:val="Normal"/>
    <w:next w:val="Normal"/>
    <w:pPr>
      <w:suppressAutoHyphens w:val="0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 w:val="0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 w:val="0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 w:val="0"/>
      <w:ind w:left="1440" w:right="720" w:hanging="144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 w:val="0"/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 w:val="0"/>
    </w:pPr>
  </w:style>
  <w:style w:type="paragraph" w:styleId="Caption">
    <w:name w:val="caption"/>
    <w:basedOn w:val="Normal"/>
    <w:next w:val="Normal"/>
  </w:style>
  <w:style w:type="character" w:styleId="EquationCaption" w:customStyle="1">
    <w:name w:val="_Equation Caption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GB" w:val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20.0" w:type="dxa"/>
        <w:right w:w="120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7676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schooldepot.co.nz" TargetMode="External"/><Relationship Id="rId9" Type="http://schemas.openxmlformats.org/officeDocument/2006/relationships/hyperlink" Target="http://www.thewarehouse.co.n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n59SlZ/aN1vsIfnFiPmohw3FhQ==">AMUW2mVLgGR/FdAoOWuvFTH23NgiIwZ+EbrJDK+4QhxZYVcUePz0Sn7Zj10hFAklRq749d1/yWhWi2YKSZpstcG+rck4L/lKByZdwsUiBa9JWeRM0h0FhGA=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2020-09-02T00:02:00Z</dcterms:created>
  <dc:creator>LESLEY ROBERTS</dc:creator>
</cp:coreProperties>
</file>